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4A" w:rsidRPr="009F174A" w:rsidRDefault="009F174A" w:rsidP="009F174A">
      <w:pPr>
        <w:spacing w:after="0" w:line="240" w:lineRule="auto"/>
        <w:jc w:val="both"/>
        <w:rPr>
          <w:rFonts w:ascii="Times New Roman" w:eastAsia="Times New Roman" w:hAnsi="Times New Roman" w:cs="Times New Roman"/>
          <w:sz w:val="24"/>
          <w:szCs w:val="24"/>
        </w:rPr>
      </w:pPr>
      <w:r w:rsidRPr="009F174A">
        <w:rPr>
          <w:rFonts w:ascii="Times New Roman" w:eastAsia="Times New Roman" w:hAnsi="Times New Roman" w:cs="Times New Roman"/>
          <w:sz w:val="24"/>
          <w:szCs w:val="24"/>
        </w:rPr>
        <w:t xml:space="preserve">17 </w:t>
      </w:r>
      <w:proofErr w:type="spellStart"/>
      <w:r w:rsidRPr="009F174A">
        <w:rPr>
          <w:rFonts w:ascii="Times New Roman" w:eastAsia="Times New Roman" w:hAnsi="Times New Roman" w:cs="Times New Roman"/>
          <w:sz w:val="24"/>
          <w:szCs w:val="24"/>
        </w:rPr>
        <w:t>серпня</w:t>
      </w:r>
      <w:proofErr w:type="spellEnd"/>
      <w:r w:rsidRPr="009F174A">
        <w:rPr>
          <w:rFonts w:ascii="Times New Roman" w:eastAsia="Times New Roman" w:hAnsi="Times New Roman" w:cs="Times New Roman"/>
          <w:sz w:val="24"/>
          <w:szCs w:val="24"/>
        </w:rPr>
        <w:t xml:space="preserve"> 2012 р. 08:49</w:t>
      </w:r>
    </w:p>
    <w:p w:rsidR="009F174A" w:rsidRPr="009F174A" w:rsidRDefault="009F174A" w:rsidP="009F174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174A">
        <w:rPr>
          <w:rFonts w:ascii="Times New Roman" w:eastAsia="Times New Roman" w:hAnsi="Times New Roman" w:cs="Times New Roman"/>
          <w:sz w:val="24"/>
          <w:szCs w:val="24"/>
        </w:rPr>
        <w:t>Шановні</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акціонери</w:t>
      </w:r>
      <w:proofErr w:type="spellEnd"/>
      <w:r w:rsidRPr="009F174A">
        <w:rPr>
          <w:rFonts w:ascii="Times New Roman" w:eastAsia="Times New Roman" w:hAnsi="Times New Roman" w:cs="Times New Roman"/>
          <w:sz w:val="24"/>
          <w:szCs w:val="24"/>
        </w:rPr>
        <w:t>!</w:t>
      </w:r>
      <w:r w:rsidRPr="009F174A">
        <w:rPr>
          <w:rFonts w:ascii="Times New Roman" w:eastAsia="Times New Roman" w:hAnsi="Times New Roman" w:cs="Times New Roman"/>
          <w:sz w:val="24"/>
          <w:szCs w:val="24"/>
        </w:rPr>
        <w:br/>
      </w:r>
      <w:proofErr w:type="spellStart"/>
      <w:r w:rsidRPr="009F174A">
        <w:rPr>
          <w:rFonts w:ascii="Times New Roman" w:eastAsia="Times New Roman" w:hAnsi="Times New Roman" w:cs="Times New Roman"/>
          <w:sz w:val="24"/>
          <w:szCs w:val="24"/>
        </w:rPr>
        <w:t>Загальними</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зборами</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акціонерів</w:t>
      </w:r>
      <w:proofErr w:type="spellEnd"/>
      <w:r w:rsidRPr="009F174A">
        <w:rPr>
          <w:rFonts w:ascii="Times New Roman" w:eastAsia="Times New Roman" w:hAnsi="Times New Roman" w:cs="Times New Roman"/>
          <w:sz w:val="24"/>
          <w:szCs w:val="24"/>
        </w:rPr>
        <w:t xml:space="preserve"> ПУБЛІЧНОГО АКЦІОНЕРНОГО ТОВАРИСТВА «ЧЕРНІГІВОБЛЕНЕРГО» (</w:t>
      </w:r>
      <w:proofErr w:type="spellStart"/>
      <w:r w:rsidRPr="009F174A">
        <w:rPr>
          <w:rFonts w:ascii="Times New Roman" w:eastAsia="Times New Roman" w:hAnsi="Times New Roman" w:cs="Times New Roman"/>
          <w:sz w:val="24"/>
          <w:szCs w:val="24"/>
        </w:rPr>
        <w:t>надалі</w:t>
      </w:r>
      <w:proofErr w:type="spellEnd"/>
      <w:r w:rsidRPr="009F174A">
        <w:rPr>
          <w:rFonts w:ascii="Times New Roman" w:eastAsia="Times New Roman" w:hAnsi="Times New Roman" w:cs="Times New Roman"/>
          <w:sz w:val="24"/>
          <w:szCs w:val="24"/>
        </w:rPr>
        <w:t xml:space="preserve"> – “</w:t>
      </w:r>
      <w:proofErr w:type="spellStart"/>
      <w:r w:rsidRPr="009F174A">
        <w:rPr>
          <w:rFonts w:ascii="Times New Roman" w:eastAsia="Times New Roman" w:hAnsi="Times New Roman" w:cs="Times New Roman"/>
          <w:sz w:val="24"/>
          <w:szCs w:val="24"/>
        </w:rPr>
        <w:t>Товариство</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які</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відбулися</w:t>
      </w:r>
      <w:proofErr w:type="spellEnd"/>
      <w:r w:rsidRPr="009F174A">
        <w:rPr>
          <w:rFonts w:ascii="Times New Roman" w:eastAsia="Times New Roman" w:hAnsi="Times New Roman" w:cs="Times New Roman"/>
          <w:sz w:val="24"/>
          <w:szCs w:val="24"/>
        </w:rPr>
        <w:t xml:space="preserve"> 17 </w:t>
      </w:r>
      <w:proofErr w:type="spellStart"/>
      <w:r w:rsidRPr="009F174A">
        <w:rPr>
          <w:rFonts w:ascii="Times New Roman" w:eastAsia="Times New Roman" w:hAnsi="Times New Roman" w:cs="Times New Roman"/>
          <w:sz w:val="24"/>
          <w:szCs w:val="24"/>
        </w:rPr>
        <w:t>квітня</w:t>
      </w:r>
      <w:proofErr w:type="spellEnd"/>
      <w:r w:rsidRPr="009F174A">
        <w:rPr>
          <w:rFonts w:ascii="Times New Roman" w:eastAsia="Times New Roman" w:hAnsi="Times New Roman" w:cs="Times New Roman"/>
          <w:sz w:val="24"/>
          <w:szCs w:val="24"/>
        </w:rPr>
        <w:t xml:space="preserve"> 2012 </w:t>
      </w:r>
      <w:proofErr w:type="spellStart"/>
      <w:r w:rsidRPr="009F174A">
        <w:rPr>
          <w:rFonts w:ascii="Times New Roman" w:eastAsia="Times New Roman" w:hAnsi="Times New Roman" w:cs="Times New Roman"/>
          <w:sz w:val="24"/>
          <w:szCs w:val="24"/>
        </w:rPr>
        <w:t>року</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було</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прийнято</w:t>
      </w:r>
      <w:proofErr w:type="spellEnd"/>
      <w:r w:rsidRPr="009F174A">
        <w:rPr>
          <w:rFonts w:ascii="Times New Roman" w:eastAsia="Times New Roman" w:hAnsi="Times New Roman" w:cs="Times New Roman"/>
          <w:sz w:val="24"/>
          <w:szCs w:val="24"/>
        </w:rPr>
        <w:t xml:space="preserve"> </w:t>
      </w:r>
      <w:proofErr w:type="spellStart"/>
      <w:r w:rsidRPr="009F174A">
        <w:rPr>
          <w:rFonts w:ascii="Times New Roman" w:eastAsia="Times New Roman" w:hAnsi="Times New Roman" w:cs="Times New Roman"/>
          <w:sz w:val="24"/>
          <w:szCs w:val="24"/>
        </w:rPr>
        <w:t>рішення</w:t>
      </w:r>
      <w:proofErr w:type="spellEnd"/>
      <w:r w:rsidRPr="009F174A">
        <w:rPr>
          <w:rFonts w:ascii="Times New Roman" w:eastAsia="Times New Roman" w:hAnsi="Times New Roman" w:cs="Times New Roman"/>
          <w:sz w:val="24"/>
          <w:szCs w:val="24"/>
        </w:rPr>
        <w:t>:</w:t>
      </w:r>
      <w:r w:rsidRPr="009F174A">
        <w:rPr>
          <w:rFonts w:ascii="Times New Roman" w:eastAsia="Times New Roman" w:hAnsi="Times New Roman" w:cs="Times New Roman"/>
          <w:sz w:val="24"/>
          <w:szCs w:val="24"/>
        </w:rPr>
        <w:br/>
        <w:t xml:space="preserve">1. </w:t>
      </w:r>
      <w:r w:rsidRPr="009F174A">
        <w:rPr>
          <w:rFonts w:ascii="Times New Roman" w:eastAsia="Times New Roman" w:hAnsi="Times New Roman" w:cs="Times New Roman"/>
          <w:sz w:val="24"/>
          <w:szCs w:val="24"/>
          <w:lang w:val="ru-RU"/>
        </w:rPr>
        <w:t>Виплатити акціонерам ПАТ «ЧЕРНІГІВОБЛЕНЕРГО» дивіденди за результатами діяльності ПАТ «ЧЕРНІГІВОБЛЕНЕРГО» у 2011 році на загальну суму 4 772 720,96 грн. (чотири мільйони сімсот сімдесят дві тисячі сімсот двадцять гривень 96 копійок).</w:t>
      </w:r>
      <w:r w:rsidRPr="009F174A">
        <w:rPr>
          <w:rFonts w:ascii="Times New Roman" w:eastAsia="Times New Roman" w:hAnsi="Times New Roman" w:cs="Times New Roman"/>
          <w:sz w:val="24"/>
          <w:szCs w:val="24"/>
          <w:lang w:val="ru-RU"/>
        </w:rPr>
        <w:br/>
        <w:t>2. Розмір нарахованих за результатами роботи ПАТ «ЧЕРНІГІВОБЛЕНЕРГО» у 2011 році дивідендів, що припадає на одну акцію, становить 0,04 грн.</w:t>
      </w:r>
      <w:r w:rsidRPr="009F174A">
        <w:rPr>
          <w:rFonts w:ascii="Times New Roman" w:eastAsia="Times New Roman" w:hAnsi="Times New Roman" w:cs="Times New Roman"/>
          <w:sz w:val="24"/>
          <w:szCs w:val="24"/>
          <w:lang w:val="ru-RU"/>
        </w:rPr>
        <w:br/>
        <w:t>3. Розмір дивідендів, належний до виплати кожному з акціонерів Товариства, визначається виходячи з кількості акцій Товариства, які належать акціонеру на дату початку строку виплати дивідендів акціонерам Товариства. Дивіденди виплачуються пропорційно до загальної кількості належних акціонеру акцій на дату початку строку виплати дивідендів.</w:t>
      </w:r>
      <w:r w:rsidRPr="009F174A">
        <w:rPr>
          <w:rFonts w:ascii="Times New Roman" w:eastAsia="Times New Roman" w:hAnsi="Times New Roman" w:cs="Times New Roman"/>
          <w:sz w:val="24"/>
          <w:szCs w:val="24"/>
          <w:lang w:val="ru-RU"/>
        </w:rPr>
        <w:br/>
        <w:t>4. Дивіденди, нараховані акціонерам-нерезидентам в українській гривні, за їх зверненням, виплачувати у валютному еквіваленті, а саме у доларах США за комерційним курсом на дату придбання валюти для цілей виплати дивідендів.</w:t>
      </w:r>
      <w:r w:rsidRPr="009F174A">
        <w:rPr>
          <w:rFonts w:ascii="Times New Roman" w:eastAsia="Times New Roman" w:hAnsi="Times New Roman" w:cs="Times New Roman"/>
          <w:sz w:val="24"/>
          <w:szCs w:val="24"/>
          <w:lang w:val="ru-RU"/>
        </w:rPr>
        <w:br/>
        <w:t>Відповідно до ч. 4 ст. 30 Закону України “Про акціонерні товариства” та зазначеного вище рішення загальних зборів акціонерів, Наглядова рада Товариства прийняла наступні рішення:</w:t>
      </w:r>
      <w:r w:rsidRPr="009F174A">
        <w:rPr>
          <w:rFonts w:ascii="Times New Roman" w:eastAsia="Times New Roman" w:hAnsi="Times New Roman" w:cs="Times New Roman"/>
          <w:sz w:val="24"/>
          <w:szCs w:val="24"/>
          <w:lang w:val="ru-RU"/>
        </w:rPr>
        <w:br/>
        <w:t>1. Перелік осіб, які мають право на отримання дивідендів за результатами діяльності Товариства у 2011 році, скласти станом на 17 серпня 2012 року.</w:t>
      </w:r>
      <w:r w:rsidRPr="009F174A">
        <w:rPr>
          <w:rFonts w:ascii="Times New Roman" w:eastAsia="Times New Roman" w:hAnsi="Times New Roman" w:cs="Times New Roman"/>
          <w:sz w:val="24"/>
          <w:szCs w:val="24"/>
          <w:lang w:val="ru-RU"/>
        </w:rPr>
        <w:br/>
        <w:t>2. Затвердити наступний строк виплати дивідендів за результатами діяльності Товариства у 2011 році:</w:t>
      </w:r>
      <w:r w:rsidRPr="009F174A">
        <w:rPr>
          <w:rFonts w:ascii="Times New Roman" w:eastAsia="Times New Roman" w:hAnsi="Times New Roman" w:cs="Times New Roman"/>
          <w:sz w:val="24"/>
          <w:szCs w:val="24"/>
          <w:lang w:val="ru-RU"/>
        </w:rPr>
        <w:br/>
        <w:t>- дата початку строку виплати дивідендів – 20 серпня 2012 року;</w:t>
      </w:r>
      <w:r w:rsidRPr="009F174A">
        <w:rPr>
          <w:rFonts w:ascii="Times New Roman" w:eastAsia="Times New Roman" w:hAnsi="Times New Roman" w:cs="Times New Roman"/>
          <w:sz w:val="24"/>
          <w:szCs w:val="24"/>
          <w:lang w:val="ru-RU"/>
        </w:rPr>
        <w:br/>
        <w:t>- дивіденди виплачуються до 17 жовтня 2012 року.</w:t>
      </w:r>
      <w:r w:rsidRPr="009F174A">
        <w:rPr>
          <w:rFonts w:ascii="Times New Roman" w:eastAsia="Times New Roman" w:hAnsi="Times New Roman" w:cs="Times New Roman"/>
          <w:sz w:val="24"/>
          <w:szCs w:val="24"/>
          <w:lang w:val="ru-RU"/>
        </w:rPr>
        <w:br/>
        <w:t>3. Дивіденди за результатами діяльності ПАТ «ЧЕРНІГІВОБЛЕНЕРГО» у 2011 році виплачувати у готівковій формі (шляхом виплати готівкою через касу Товариства) та/або у безготівковій формі (шляхом перерахуванням коштів на рахунок акціонера). Для проведення виплати дивідендів акціонер, що одержує дивіденди, надає ПАТ «ЧЕРНІГІВОБЛЕНЕРГО» письмову заяву про форму виплати дивідендів з інформацією про реквізити банківського рахунку акціонера (при заяві про безготівкову форму виплати) та з ідентифікаційним (податковим) номером акціонера-одержувача дивідендів. Обов’язок ПАТ «ЧЕРНІГІВОБЛЕНЕРГО» виплатити дивіденди акціонеру виникає не раніше дня отримання ПАТ «ЧЕРНІГІВОБЛЕНЕРГО» від акціонера письмової заяви, підписаної таким акціонером чи його представником, відповідні повноваження якого мають бути підтверджені довіреністю, засвідченою у відповідності до чинного законодавства України, та документом, що посвідчує особу такого представника акціонера, про форму виплати дивідендів з інформацією про реквізити банківського рахунку акціонера (при заяві про безготівкову форму виплати) та з ідентифікаційним (податковим) номером акціонера-одержувача дивідендів. Витрати по оплаті ПАТ «ЧЕРНІГІВОБЛЕНЕРГО» переказу дивідендів на банківський рахунок акціонера несе акціонер (отримувач дивідендів). Відповідальність за своєчасність, достовірність та повноту наданих банківських реквізитів покладається на акціонера.</w:t>
      </w:r>
      <w:r w:rsidRPr="009F174A">
        <w:rPr>
          <w:rFonts w:ascii="Times New Roman" w:eastAsia="Times New Roman" w:hAnsi="Times New Roman" w:cs="Times New Roman"/>
          <w:sz w:val="24"/>
          <w:szCs w:val="24"/>
          <w:lang w:val="ru-RU"/>
        </w:rPr>
        <w:br/>
        <w:t xml:space="preserve">З питання виплати дивідендів звертатися за місцезнаходженням Товариства: 14000, м.Чернігів, вул.Горького, 40, тел. </w:t>
      </w:r>
      <w:r w:rsidRPr="009F174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Прямоугольник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6F4F1" id="Прямоугольник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unDg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boi6cOAwAAJ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9F174A">
        <w:rPr>
          <w:rFonts w:ascii="Times New Roman" w:eastAsia="Times New Roman" w:hAnsi="Times New Roman" w:cs="Times New Roman"/>
          <w:sz w:val="24"/>
          <w:szCs w:val="24"/>
          <w:lang w:val="ru-RU"/>
        </w:rPr>
        <w:t>(0462) 654587, контактна особа - головний фахівець з питань корпоративного управління УКП Клименко Н.С. або по тел.</w:t>
      </w:r>
      <w:r w:rsidRPr="009F174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Прямоугольник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FBB83" id="Прямоугольник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fDA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zDxqfDAMAACU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9F174A">
        <w:rPr>
          <w:rFonts w:ascii="Times New Roman" w:eastAsia="Times New Roman" w:hAnsi="Times New Roman" w:cs="Times New Roman"/>
          <w:sz w:val="24"/>
          <w:szCs w:val="24"/>
        </w:rPr>
        <w:t>(0462)654029.</w:t>
      </w:r>
    </w:p>
    <w:p w:rsidR="001A7028" w:rsidRDefault="009F174A">
      <w:bookmarkStart w:id="0" w:name="_GoBack"/>
      <w:bookmarkEnd w:id="0"/>
    </w:p>
    <w:sectPr w:rsidR="001A70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24"/>
    <w:rsid w:val="00134396"/>
    <w:rsid w:val="005D580A"/>
    <w:rsid w:val="00876724"/>
    <w:rsid w:val="009F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9A27-4A80-4082-AFCF-ECC9201D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a0"/>
    <w:rsid w:val="009F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00542">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0">
          <w:marLeft w:val="0"/>
          <w:marRight w:val="0"/>
          <w:marTop w:val="0"/>
          <w:marBottom w:val="0"/>
          <w:divBdr>
            <w:top w:val="none" w:sz="0" w:space="0" w:color="auto"/>
            <w:left w:val="none" w:sz="0" w:space="0" w:color="auto"/>
            <w:bottom w:val="none" w:sz="0" w:space="0" w:color="auto"/>
            <w:right w:val="none" w:sz="0" w:space="0" w:color="auto"/>
          </w:divBdr>
          <w:divsChild>
            <w:div w:id="2088963836">
              <w:marLeft w:val="0"/>
              <w:marRight w:val="0"/>
              <w:marTop w:val="0"/>
              <w:marBottom w:val="0"/>
              <w:divBdr>
                <w:top w:val="none" w:sz="0" w:space="0" w:color="auto"/>
                <w:left w:val="none" w:sz="0" w:space="0" w:color="auto"/>
                <w:bottom w:val="none" w:sz="0" w:space="0" w:color="auto"/>
                <w:right w:val="none" w:sz="0" w:space="0" w:color="auto"/>
              </w:divBdr>
              <w:divsChild>
                <w:div w:id="2003046181">
                  <w:marLeft w:val="0"/>
                  <w:marRight w:val="0"/>
                  <w:marTop w:val="0"/>
                  <w:marBottom w:val="0"/>
                  <w:divBdr>
                    <w:top w:val="none" w:sz="0" w:space="0" w:color="auto"/>
                    <w:left w:val="none" w:sz="0" w:space="0" w:color="auto"/>
                    <w:bottom w:val="none" w:sz="0" w:space="0" w:color="auto"/>
                    <w:right w:val="none" w:sz="0" w:space="0" w:color="auto"/>
                  </w:divBdr>
                  <w:divsChild>
                    <w:div w:id="873494833">
                      <w:marLeft w:val="0"/>
                      <w:marRight w:val="0"/>
                      <w:marTop w:val="0"/>
                      <w:marBottom w:val="0"/>
                      <w:divBdr>
                        <w:top w:val="none" w:sz="0" w:space="0" w:color="auto"/>
                        <w:left w:val="none" w:sz="0" w:space="0" w:color="auto"/>
                        <w:bottom w:val="none" w:sz="0" w:space="0" w:color="auto"/>
                        <w:right w:val="none" w:sz="0" w:space="0" w:color="auto"/>
                      </w:divBdr>
                      <w:divsChild>
                        <w:div w:id="9357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2020-07-14T05:41:00Z</dcterms:created>
  <dcterms:modified xsi:type="dcterms:W3CDTF">2020-07-14T05:41:00Z</dcterms:modified>
</cp:coreProperties>
</file>